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237311" w14:textId="4BD62D76" w:rsidR="006E276B" w:rsidRPr="006E276B" w:rsidRDefault="006E276B" w:rsidP="006E276B">
      <w:pPr>
        <w:spacing w:before="100" w:beforeAutospacing="1" w:after="100" w:afterAutospacing="1" w:line="240" w:lineRule="auto"/>
        <w:ind w:left="360"/>
        <w:outlineLvl w:val="2"/>
        <w:rPr>
          <w:rFonts w:ascii="Times New Roman" w:eastAsia="Times New Roman" w:hAnsi="Times New Roman" w:cs="Times New Roman"/>
          <w:b/>
          <w:bCs/>
          <w:color w:val="000000"/>
          <w:kern w:val="0"/>
          <w:sz w:val="27"/>
          <w:szCs w:val="27"/>
          <w14:ligatures w14:val="none"/>
        </w:rPr>
      </w:pPr>
      <w:r w:rsidRPr="006E276B">
        <w:rPr>
          <w:rFonts w:ascii="Times New Roman" w:eastAsia="Times New Roman" w:hAnsi="Times New Roman" w:cs="Times New Roman"/>
          <w:b/>
          <w:bCs/>
          <w:color w:val="000000"/>
          <w:kern w:val="0"/>
          <w:sz w:val="27"/>
          <w:szCs w:val="27"/>
          <w14:ligatures w14:val="none"/>
        </w:rPr>
        <w:t xml:space="preserve">Tacitus </w:t>
      </w:r>
      <w:r w:rsidRPr="006E276B">
        <w:rPr>
          <w:rStyle w:val="citation-75"/>
          <w:rFonts w:ascii="Times New Roman" w:hAnsi="Times New Roman" w:cs="Times New Roman"/>
          <w:i/>
          <w:iCs/>
          <w:color w:val="000000"/>
        </w:rPr>
        <w:t>Annals</w:t>
      </w:r>
      <w:r w:rsidRPr="006E276B">
        <w:rPr>
          <w:rStyle w:val="apple-converted-space"/>
          <w:rFonts w:ascii="Times New Roman" w:hAnsi="Times New Roman" w:cs="Times New Roman"/>
          <w:color w:val="000000"/>
        </w:rPr>
        <w:t> </w:t>
      </w:r>
      <w:r w:rsidRPr="006E276B">
        <w:rPr>
          <w:rStyle w:val="citation-75"/>
          <w:rFonts w:ascii="Times New Roman" w:hAnsi="Times New Roman" w:cs="Times New Roman"/>
          <w:color w:val="000000"/>
        </w:rPr>
        <w:t>(Book VI, Ch</w:t>
      </w:r>
      <w:r>
        <w:rPr>
          <w:rStyle w:val="citation-75"/>
          <w:rFonts w:ascii="Times New Roman" w:hAnsi="Times New Roman" w:cs="Times New Roman"/>
          <w:color w:val="000000"/>
        </w:rPr>
        <w:t>.</w:t>
      </w:r>
      <w:r w:rsidRPr="006E276B">
        <w:rPr>
          <w:rStyle w:val="citation-75"/>
          <w:rFonts w:ascii="Times New Roman" w:hAnsi="Times New Roman" w:cs="Times New Roman"/>
          <w:color w:val="000000"/>
        </w:rPr>
        <w:t xml:space="preserve"> 16</w:t>
      </w:r>
      <w:r>
        <w:rPr>
          <w:rStyle w:val="citation-75"/>
          <w:rFonts w:ascii="Times New Roman" w:hAnsi="Times New Roman" w:cs="Times New Roman"/>
          <w:color w:val="000000"/>
        </w:rPr>
        <w:t>-</w:t>
      </w:r>
      <w:r w:rsidRPr="006E276B">
        <w:rPr>
          <w:rStyle w:val="citation-75"/>
          <w:rFonts w:ascii="Times New Roman" w:hAnsi="Times New Roman" w:cs="Times New Roman"/>
          <w:color w:val="000000"/>
        </w:rPr>
        <w:t>17)</w:t>
      </w:r>
      <w:r>
        <w:rPr>
          <w:rStyle w:val="citation-75"/>
          <w:rFonts w:ascii="Times New Roman" w:hAnsi="Times New Roman" w:cs="Times New Roman"/>
          <w:color w:val="000000"/>
        </w:rPr>
        <w:t xml:space="preserve">: </w:t>
      </w:r>
      <w:r w:rsidRPr="006E276B">
        <w:rPr>
          <w:rStyle w:val="citation-75"/>
          <w:rFonts w:ascii="Times New Roman" w:hAnsi="Times New Roman" w:cs="Times New Roman"/>
          <w:b/>
          <w:bCs/>
          <w:color w:val="000000"/>
        </w:rPr>
        <w:t>The financial crisis under Tiberius (33 AD)</w:t>
      </w:r>
    </w:p>
    <w:p w14:paraId="6E0240A5"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[16.1]</w:t>
      </w:r>
      <w:r w:rsidRPr="006E276B">
        <w:rPr>
          <w:rFonts w:ascii="Times New Roman" w:eastAsia="Times New Roman" w:hAnsi="Times New Roman" w:cs="Times New Roman"/>
          <w:color w:val="000000"/>
          <w:kern w:val="0"/>
          <w:sz w:val="22"/>
          <w:szCs w:val="22"/>
          <w14:ligatures w14:val="none"/>
        </w:rPr>
        <w:t> Meanwhile, a powerful host of accusers fell upon those who committed usury by multiplying their capital through loans, contrary to a law passed by Dictator Caesar, which regulated the terms of lending and the holding of property within Italy—a law long since disregarded, because private gain is preferred to the public good.</w:t>
      </w:r>
    </w:p>
    <w:p w14:paraId="6776E23D"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[16.2]</w:t>
      </w:r>
      <w:r w:rsidRPr="006E276B">
        <w:rPr>
          <w:rFonts w:ascii="Times New Roman" w:eastAsia="Times New Roman" w:hAnsi="Times New Roman" w:cs="Times New Roman"/>
          <w:color w:val="000000"/>
          <w:kern w:val="0"/>
          <w:sz w:val="22"/>
          <w:szCs w:val="22"/>
          <w14:ligatures w14:val="none"/>
        </w:rPr>
        <w:t> The curse of usury, indeed, was an ancient evil in the state, and a frequent cause of sedition and discord; and it was therefore restricted even in an older time, when the habits of the people were less corrupt.</w:t>
      </w:r>
    </w:p>
    <w:p w14:paraId="56D2385E"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[16.3]</w:t>
      </w:r>
      <w:r w:rsidRPr="006E276B">
        <w:rPr>
          <w:rFonts w:ascii="Times New Roman" w:eastAsia="Times New Roman" w:hAnsi="Times New Roman" w:cs="Times New Roman"/>
          <w:color w:val="000000"/>
          <w:kern w:val="0"/>
          <w:sz w:val="22"/>
          <w:szCs w:val="22"/>
          <w14:ligatures w14:val="none"/>
        </w:rPr>
        <w:t> First, the Twelve Tables forbade any interest higher than ten percent per annum, whereas before it had been fixed at the arbitrary will of the wealthy.</w:t>
      </w:r>
    </w:p>
    <w:p w14:paraId="59C951CD"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[16.4]</w:t>
      </w:r>
      <w:r w:rsidRPr="006E276B">
        <w:rPr>
          <w:rFonts w:ascii="Times New Roman" w:eastAsia="Times New Roman" w:hAnsi="Times New Roman" w:cs="Times New Roman"/>
          <w:color w:val="000000"/>
          <w:kern w:val="0"/>
          <w:sz w:val="22"/>
          <w:szCs w:val="22"/>
          <w14:ligatures w14:val="none"/>
        </w:rPr>
        <w:t> Afterwards, a tribune's law reduced it to half that amount, and finally, loans at interest were forbidden entirely.</w:t>
      </w:r>
    </w:p>
    <w:p w14:paraId="1B5415A5"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[16.5]</w:t>
      </w:r>
      <w:r w:rsidRPr="006E276B">
        <w:rPr>
          <w:rFonts w:ascii="Times New Roman" w:eastAsia="Times New Roman" w:hAnsi="Times New Roman" w:cs="Times New Roman"/>
          <w:color w:val="000000"/>
          <w:kern w:val="0"/>
          <w:sz w:val="22"/>
          <w:szCs w:val="22"/>
          <w14:ligatures w14:val="none"/>
        </w:rPr>
        <w:t xml:space="preserve"> Numerous decrees of the people were enacted to meet the evasions which were continually being devised, but no sooner </w:t>
      </w:r>
      <w:proofErr w:type="gramStart"/>
      <w:r w:rsidRPr="006E276B">
        <w:rPr>
          <w:rFonts w:ascii="Times New Roman" w:eastAsia="Times New Roman" w:hAnsi="Times New Roman" w:cs="Times New Roman"/>
          <w:color w:val="000000"/>
          <w:kern w:val="0"/>
          <w:sz w:val="22"/>
          <w:szCs w:val="22"/>
          <w14:ligatures w14:val="none"/>
        </w:rPr>
        <w:t>were</w:t>
      </w:r>
      <w:proofErr w:type="gramEnd"/>
      <w:r w:rsidRPr="006E276B">
        <w:rPr>
          <w:rFonts w:ascii="Times New Roman" w:eastAsia="Times New Roman" w:hAnsi="Times New Roman" w:cs="Times New Roman"/>
          <w:color w:val="000000"/>
          <w:kern w:val="0"/>
          <w:sz w:val="22"/>
          <w:szCs w:val="22"/>
          <w14:ligatures w14:val="none"/>
        </w:rPr>
        <w:t xml:space="preserve"> they suppressed than they broke out again under new forms.</w:t>
      </w:r>
    </w:p>
    <w:p w14:paraId="03CF0B33"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[16.6]</w:t>
      </w:r>
      <w:r w:rsidRPr="006E276B">
        <w:rPr>
          <w:rFonts w:ascii="Times New Roman" w:eastAsia="Times New Roman" w:hAnsi="Times New Roman" w:cs="Times New Roman"/>
          <w:color w:val="000000"/>
          <w:kern w:val="0"/>
          <w:sz w:val="22"/>
          <w:szCs w:val="22"/>
          <w14:ligatures w14:val="none"/>
        </w:rPr>
        <w:t> On this occasion, Gracchus the Praetor, to whose court the matter had been referred, felt forced by the numbers implicated to refer it to the Senate.</w:t>
      </w:r>
    </w:p>
    <w:p w14:paraId="38ED561B"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[16.7]</w:t>
      </w:r>
      <w:r w:rsidRPr="006E276B">
        <w:rPr>
          <w:rFonts w:ascii="Times New Roman" w:eastAsia="Times New Roman" w:hAnsi="Times New Roman" w:cs="Times New Roman"/>
          <w:color w:val="000000"/>
          <w:kern w:val="0"/>
          <w:sz w:val="22"/>
          <w:szCs w:val="22"/>
          <w14:ligatures w14:val="none"/>
        </w:rPr>
        <w:t xml:space="preserve"> The Senators were alarmed, as </w:t>
      </w:r>
      <w:proofErr w:type="gramStart"/>
      <w:r w:rsidRPr="006E276B">
        <w:rPr>
          <w:rFonts w:ascii="Times New Roman" w:eastAsia="Times New Roman" w:hAnsi="Times New Roman" w:cs="Times New Roman"/>
          <w:color w:val="000000"/>
          <w:kern w:val="0"/>
          <w:sz w:val="22"/>
          <w:szCs w:val="22"/>
          <w14:ligatures w14:val="none"/>
        </w:rPr>
        <w:t>not a single one</w:t>
      </w:r>
      <w:proofErr w:type="gramEnd"/>
      <w:r w:rsidRPr="006E276B">
        <w:rPr>
          <w:rFonts w:ascii="Times New Roman" w:eastAsia="Times New Roman" w:hAnsi="Times New Roman" w:cs="Times New Roman"/>
          <w:color w:val="000000"/>
          <w:kern w:val="0"/>
          <w:sz w:val="22"/>
          <w:szCs w:val="22"/>
          <w14:ligatures w14:val="none"/>
        </w:rPr>
        <w:t xml:space="preserve"> of them was free from guilt in the matter.</w:t>
      </w:r>
    </w:p>
    <w:p w14:paraId="040D1497"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[16.8]</w:t>
      </w:r>
      <w:r w:rsidRPr="006E276B">
        <w:rPr>
          <w:rFonts w:ascii="Times New Roman" w:eastAsia="Times New Roman" w:hAnsi="Times New Roman" w:cs="Times New Roman"/>
          <w:color w:val="000000"/>
          <w:kern w:val="0"/>
          <w:sz w:val="22"/>
          <w:szCs w:val="22"/>
          <w14:ligatures w14:val="none"/>
        </w:rPr>
        <w:t xml:space="preserve"> They therefore begged for the </w:t>
      </w:r>
      <w:proofErr w:type="gramStart"/>
      <w:r w:rsidRPr="006E276B">
        <w:rPr>
          <w:rFonts w:ascii="Times New Roman" w:eastAsia="Times New Roman" w:hAnsi="Times New Roman" w:cs="Times New Roman"/>
          <w:color w:val="000000"/>
          <w:kern w:val="0"/>
          <w:sz w:val="22"/>
          <w:szCs w:val="22"/>
          <w14:ligatures w14:val="none"/>
        </w:rPr>
        <w:t>Emperor's</w:t>
      </w:r>
      <w:proofErr w:type="gramEnd"/>
      <w:r w:rsidRPr="006E276B">
        <w:rPr>
          <w:rFonts w:ascii="Times New Roman" w:eastAsia="Times New Roman" w:hAnsi="Times New Roman" w:cs="Times New Roman"/>
          <w:color w:val="000000"/>
          <w:kern w:val="0"/>
          <w:sz w:val="22"/>
          <w:szCs w:val="22"/>
          <w14:ligatures w14:val="none"/>
        </w:rPr>
        <w:t xml:space="preserve"> indulgence, which was granted; and a space of eighteen months was allowed, within which everyone was to settle his private accounts in accordance with the requirements of the law.</w:t>
      </w:r>
    </w:p>
    <w:p w14:paraId="04DBA2FA" w14:textId="77777777" w:rsidR="006E276B" w:rsidRPr="006E276B" w:rsidRDefault="006E276B" w:rsidP="006E276B">
      <w:pPr>
        <w:spacing w:before="120" w:after="0" w:line="240" w:lineRule="auto"/>
        <w:ind w:left="360"/>
        <w:outlineLvl w:val="2"/>
        <w:rPr>
          <w:rFonts w:ascii="Times New Roman" w:eastAsia="Times New Roman" w:hAnsi="Times New Roman" w:cs="Times New Roman"/>
          <w:b/>
          <w:bCs/>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Book VI, Chapter 17</w:t>
      </w:r>
    </w:p>
    <w:p w14:paraId="7907F42F"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[17.1]</w:t>
      </w:r>
      <w:r w:rsidRPr="006E276B">
        <w:rPr>
          <w:rFonts w:ascii="Times New Roman" w:eastAsia="Times New Roman" w:hAnsi="Times New Roman" w:cs="Times New Roman"/>
          <w:color w:val="000000"/>
          <w:kern w:val="0"/>
          <w:sz w:val="22"/>
          <w:szCs w:val="22"/>
          <w14:ligatures w14:val="none"/>
        </w:rPr>
        <w:t> Hence came a great scarcity of money.</w:t>
      </w:r>
    </w:p>
    <w:p w14:paraId="412FA516"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[17.2]</w:t>
      </w:r>
      <w:r w:rsidRPr="006E276B">
        <w:rPr>
          <w:rFonts w:ascii="Times New Roman" w:eastAsia="Times New Roman" w:hAnsi="Times New Roman" w:cs="Times New Roman"/>
          <w:color w:val="000000"/>
          <w:kern w:val="0"/>
          <w:sz w:val="22"/>
          <w:szCs w:val="22"/>
          <w14:ligatures w14:val="none"/>
        </w:rPr>
        <w:t> For not only were all debts called in at once, but after so many convictions and sales of confiscated property, the cash that was realized was locked up in the imperial treasury or the public exchequer.</w:t>
      </w:r>
    </w:p>
    <w:p w14:paraId="5BDD1A20"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[17.3]</w:t>
      </w:r>
      <w:r w:rsidRPr="006E276B">
        <w:rPr>
          <w:rFonts w:ascii="Times New Roman" w:eastAsia="Times New Roman" w:hAnsi="Times New Roman" w:cs="Times New Roman"/>
          <w:color w:val="000000"/>
          <w:kern w:val="0"/>
          <w:sz w:val="22"/>
          <w:szCs w:val="22"/>
          <w14:ligatures w14:val="none"/>
        </w:rPr>
        <w:t> Upon this, the Senate had decreed that every creditor should invest two-thirds of his capital in land in Italy, and that the debtors should pay back at once two-thirds of their debt.</w:t>
      </w:r>
    </w:p>
    <w:p w14:paraId="4C40355C"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[17.4]</w:t>
      </w:r>
      <w:r w:rsidRPr="006E276B">
        <w:rPr>
          <w:rFonts w:ascii="Times New Roman" w:eastAsia="Times New Roman" w:hAnsi="Times New Roman" w:cs="Times New Roman"/>
          <w:color w:val="000000"/>
          <w:kern w:val="0"/>
          <w:sz w:val="22"/>
          <w:szCs w:val="22"/>
          <w14:ligatures w14:val="none"/>
        </w:rPr>
        <w:t> The creditors, however, demanded payment of the whole, nor was it consistent with the self-respect of the debtors to break their faith.</w:t>
      </w:r>
    </w:p>
    <w:p w14:paraId="564BEE4D"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[17.5]</w:t>
      </w:r>
      <w:r w:rsidRPr="006E276B">
        <w:rPr>
          <w:rFonts w:ascii="Times New Roman" w:eastAsia="Times New Roman" w:hAnsi="Times New Roman" w:cs="Times New Roman"/>
          <w:color w:val="000000"/>
          <w:kern w:val="0"/>
          <w:sz w:val="22"/>
          <w:szCs w:val="22"/>
          <w14:ligatures w14:val="none"/>
        </w:rPr>
        <w:t xml:space="preserve"> Thus at first there was much running to and </w:t>
      </w:r>
      <w:proofErr w:type="spellStart"/>
      <w:r w:rsidRPr="006E276B">
        <w:rPr>
          <w:rFonts w:ascii="Times New Roman" w:eastAsia="Times New Roman" w:hAnsi="Times New Roman" w:cs="Times New Roman"/>
          <w:color w:val="000000"/>
          <w:kern w:val="0"/>
          <w:sz w:val="22"/>
          <w:szCs w:val="22"/>
          <w14:ligatures w14:val="none"/>
        </w:rPr>
        <w:t>fro</w:t>
      </w:r>
      <w:proofErr w:type="spellEnd"/>
      <w:r w:rsidRPr="006E276B">
        <w:rPr>
          <w:rFonts w:ascii="Times New Roman" w:eastAsia="Times New Roman" w:hAnsi="Times New Roman" w:cs="Times New Roman"/>
          <w:color w:val="000000"/>
          <w:kern w:val="0"/>
          <w:sz w:val="22"/>
          <w:szCs w:val="22"/>
          <w14:ligatures w14:val="none"/>
        </w:rPr>
        <w:t>, and many entreaties; then the Praetor's court was filled with legal actions.</w:t>
      </w:r>
    </w:p>
    <w:p w14:paraId="3A01DEAF"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[17.6]</w:t>
      </w:r>
      <w:r w:rsidRPr="006E276B">
        <w:rPr>
          <w:rFonts w:ascii="Times New Roman" w:eastAsia="Times New Roman" w:hAnsi="Times New Roman" w:cs="Times New Roman"/>
          <w:color w:val="000000"/>
          <w:kern w:val="0"/>
          <w:sz w:val="22"/>
          <w:szCs w:val="22"/>
          <w14:ligatures w14:val="none"/>
        </w:rPr>
        <w:t> The very measure devised as a remedy—the forced buying and selling of land—produced the opposite result, because the creditors had held back all their cash to buy land.</w:t>
      </w:r>
    </w:p>
    <w:p w14:paraId="74C8A9D3"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[17.7]</w:t>
      </w:r>
      <w:r w:rsidRPr="006E276B">
        <w:rPr>
          <w:rFonts w:ascii="Times New Roman" w:eastAsia="Times New Roman" w:hAnsi="Times New Roman" w:cs="Times New Roman"/>
          <w:color w:val="000000"/>
          <w:kern w:val="0"/>
          <w:sz w:val="22"/>
          <w:szCs w:val="22"/>
          <w14:ligatures w14:val="none"/>
        </w:rPr>
        <w:t> As land was thrown onto the market in large quantities, prices fell; the more heavily a man was in debt, the harder it was for him to sell, and many were completely ruined.</w:t>
      </w:r>
    </w:p>
    <w:p w14:paraId="51280414"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[17.8]</w:t>
      </w:r>
      <w:r w:rsidRPr="006E276B">
        <w:rPr>
          <w:rFonts w:ascii="Times New Roman" w:eastAsia="Times New Roman" w:hAnsi="Times New Roman" w:cs="Times New Roman"/>
          <w:color w:val="000000"/>
          <w:kern w:val="0"/>
          <w:sz w:val="22"/>
          <w:szCs w:val="22"/>
          <w14:ligatures w14:val="none"/>
        </w:rPr>
        <w:t> The destruction of private fortunes brought down with it both rank and reputation, until Tiberius came to the rescue.</w:t>
      </w:r>
    </w:p>
    <w:p w14:paraId="073159D9"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[17.9]</w:t>
      </w:r>
      <w:r w:rsidRPr="006E276B">
        <w:rPr>
          <w:rFonts w:ascii="Times New Roman" w:eastAsia="Times New Roman" w:hAnsi="Times New Roman" w:cs="Times New Roman"/>
          <w:color w:val="000000"/>
          <w:kern w:val="0"/>
          <w:sz w:val="22"/>
          <w:szCs w:val="22"/>
          <w14:ligatures w14:val="none"/>
        </w:rPr>
        <w:t> He distributed one hundred million sesterces among various banking houses, giving the facility of borrowing for three years without interest, provided the debtor gave security to the State in land to double the value of the loan.</w:t>
      </w:r>
    </w:p>
    <w:p w14:paraId="0B508080" w14:textId="77777777"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[17.10]</w:t>
      </w:r>
      <w:r w:rsidRPr="006E276B">
        <w:rPr>
          <w:rFonts w:ascii="Times New Roman" w:eastAsia="Times New Roman" w:hAnsi="Times New Roman" w:cs="Times New Roman"/>
          <w:color w:val="000000"/>
          <w:kern w:val="0"/>
          <w:sz w:val="22"/>
          <w:szCs w:val="22"/>
          <w14:ligatures w14:val="none"/>
        </w:rPr>
        <w:t> Credit was thus restored, and by degrees private lenders were also found.</w:t>
      </w:r>
    </w:p>
    <w:p w14:paraId="382BCC43" w14:textId="6C9FF1CF" w:rsidR="006E276B" w:rsidRPr="006E276B" w:rsidRDefault="006E276B" w:rsidP="006E276B">
      <w:pPr>
        <w:spacing w:before="120" w:after="0" w:line="240" w:lineRule="auto"/>
        <w:ind w:left="360"/>
        <w:rPr>
          <w:rFonts w:ascii="Times New Roman" w:eastAsia="Times New Roman" w:hAnsi="Times New Roman" w:cs="Times New Roman"/>
          <w:color w:val="000000"/>
          <w:kern w:val="0"/>
          <w:sz w:val="22"/>
          <w:szCs w:val="22"/>
          <w14:ligatures w14:val="none"/>
        </w:rPr>
      </w:pPr>
      <w:r w:rsidRPr="006E276B">
        <w:rPr>
          <w:rFonts w:ascii="Times New Roman" w:eastAsia="Times New Roman" w:hAnsi="Times New Roman" w:cs="Times New Roman"/>
          <w:b/>
          <w:bCs/>
          <w:color w:val="000000"/>
          <w:kern w:val="0"/>
          <w:sz w:val="22"/>
          <w:szCs w:val="22"/>
          <w14:ligatures w14:val="none"/>
        </w:rPr>
        <w:t>[17.11]</w:t>
      </w:r>
      <w:r w:rsidRPr="006E276B">
        <w:rPr>
          <w:rFonts w:ascii="Times New Roman" w:eastAsia="Times New Roman" w:hAnsi="Times New Roman" w:cs="Times New Roman"/>
          <w:color w:val="000000"/>
          <w:kern w:val="0"/>
          <w:sz w:val="22"/>
          <w:szCs w:val="22"/>
          <w14:ligatures w14:val="none"/>
        </w:rPr>
        <w:t> But the purchase of land was not carried out according to the strict terms of the Senate's decree; for, as usually happens in such matters, strictness at the beginning gave way to laxity in the end.</w:t>
      </w:r>
    </w:p>
    <w:sectPr w:rsidR="006E276B" w:rsidRPr="006E276B" w:rsidSect="006E276B">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9C7433"/>
    <w:multiLevelType w:val="multilevel"/>
    <w:tmpl w:val="2C58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9262F"/>
    <w:multiLevelType w:val="multilevel"/>
    <w:tmpl w:val="3AB0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36330"/>
    <w:multiLevelType w:val="hybridMultilevel"/>
    <w:tmpl w:val="F008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5294576">
    <w:abstractNumId w:val="0"/>
  </w:num>
  <w:num w:numId="2" w16cid:durableId="11692735">
    <w:abstractNumId w:val="1"/>
  </w:num>
  <w:num w:numId="3" w16cid:durableId="16342098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6B"/>
    <w:rsid w:val="006E276B"/>
    <w:rsid w:val="00976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36C0EA"/>
  <w15:chartTrackingRefBased/>
  <w15:docId w15:val="{553B6DBD-43BD-E448-A482-4BD96E3A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2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2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76B"/>
    <w:rPr>
      <w:rFonts w:eastAsiaTheme="majorEastAsia" w:cstheme="majorBidi"/>
      <w:color w:val="272727" w:themeColor="text1" w:themeTint="D8"/>
    </w:rPr>
  </w:style>
  <w:style w:type="paragraph" w:styleId="Title">
    <w:name w:val="Title"/>
    <w:basedOn w:val="Normal"/>
    <w:next w:val="Normal"/>
    <w:link w:val="TitleChar"/>
    <w:uiPriority w:val="10"/>
    <w:qFormat/>
    <w:rsid w:val="006E2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76B"/>
    <w:pPr>
      <w:spacing w:before="160"/>
      <w:jc w:val="center"/>
    </w:pPr>
    <w:rPr>
      <w:i/>
      <w:iCs/>
      <w:color w:val="404040" w:themeColor="text1" w:themeTint="BF"/>
    </w:rPr>
  </w:style>
  <w:style w:type="character" w:customStyle="1" w:styleId="QuoteChar">
    <w:name w:val="Quote Char"/>
    <w:basedOn w:val="DefaultParagraphFont"/>
    <w:link w:val="Quote"/>
    <w:uiPriority w:val="29"/>
    <w:rsid w:val="006E276B"/>
    <w:rPr>
      <w:i/>
      <w:iCs/>
      <w:color w:val="404040" w:themeColor="text1" w:themeTint="BF"/>
    </w:rPr>
  </w:style>
  <w:style w:type="paragraph" w:styleId="ListParagraph">
    <w:name w:val="List Paragraph"/>
    <w:basedOn w:val="Normal"/>
    <w:uiPriority w:val="34"/>
    <w:qFormat/>
    <w:rsid w:val="006E276B"/>
    <w:pPr>
      <w:ind w:left="720"/>
      <w:contextualSpacing/>
    </w:pPr>
  </w:style>
  <w:style w:type="character" w:styleId="IntenseEmphasis">
    <w:name w:val="Intense Emphasis"/>
    <w:basedOn w:val="DefaultParagraphFont"/>
    <w:uiPriority w:val="21"/>
    <w:qFormat/>
    <w:rsid w:val="006E276B"/>
    <w:rPr>
      <w:i/>
      <w:iCs/>
      <w:color w:val="0F4761" w:themeColor="accent1" w:themeShade="BF"/>
    </w:rPr>
  </w:style>
  <w:style w:type="paragraph" w:styleId="IntenseQuote">
    <w:name w:val="Intense Quote"/>
    <w:basedOn w:val="Normal"/>
    <w:next w:val="Normal"/>
    <w:link w:val="IntenseQuoteChar"/>
    <w:uiPriority w:val="30"/>
    <w:qFormat/>
    <w:rsid w:val="006E2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76B"/>
    <w:rPr>
      <w:i/>
      <w:iCs/>
      <w:color w:val="0F4761" w:themeColor="accent1" w:themeShade="BF"/>
    </w:rPr>
  </w:style>
  <w:style w:type="character" w:styleId="IntenseReference">
    <w:name w:val="Intense Reference"/>
    <w:basedOn w:val="DefaultParagraphFont"/>
    <w:uiPriority w:val="32"/>
    <w:qFormat/>
    <w:rsid w:val="006E276B"/>
    <w:rPr>
      <w:b/>
      <w:bCs/>
      <w:smallCaps/>
      <w:color w:val="0F4761" w:themeColor="accent1" w:themeShade="BF"/>
      <w:spacing w:val="5"/>
    </w:rPr>
  </w:style>
  <w:style w:type="paragraph" w:styleId="NormalWeb">
    <w:name w:val="Normal (Web)"/>
    <w:basedOn w:val="Normal"/>
    <w:uiPriority w:val="99"/>
    <w:semiHidden/>
    <w:unhideWhenUsed/>
    <w:rsid w:val="006E276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E276B"/>
  </w:style>
  <w:style w:type="character" w:customStyle="1" w:styleId="citation-75">
    <w:name w:val="citation-75"/>
    <w:basedOn w:val="DefaultParagraphFont"/>
    <w:rsid w:val="006E2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Chamley, Christophe</dc:creator>
  <cp:keywords/>
  <dc:description/>
  <cp:lastModifiedBy>Chamley, Christophe</cp:lastModifiedBy>
  <cp:revision>1</cp:revision>
  <dcterms:created xsi:type="dcterms:W3CDTF">2026-09-23T21:55:00Z</dcterms:created>
  <dcterms:modified xsi:type="dcterms:W3CDTF">2026-09-23T22:01:00Z</dcterms:modified>
</cp:coreProperties>
</file>